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19D" w:rsidRDefault="00AD6B1E">
      <w:pPr>
        <w:widowControl/>
        <w:pBdr>
          <w:top w:val="nil"/>
          <w:left w:val="nil"/>
          <w:bottom w:val="nil"/>
          <w:right w:val="nil"/>
          <w:between w:val="nil"/>
        </w:pBdr>
        <w:spacing w:before="240" w:after="120"/>
        <w:ind w:hanging="426"/>
        <w:rPr>
          <w:rFonts w:ascii="Arial" w:eastAsia="Arial" w:hAnsi="Arial" w:cs="Arial"/>
          <w:b/>
          <w:color w:val="000000"/>
          <w:sz w:val="36"/>
          <w:szCs w:val="36"/>
        </w:rPr>
      </w:pPr>
      <w:r>
        <w:rPr>
          <w:rFonts w:ascii="Arial" w:eastAsia="Arial" w:hAnsi="Arial" w:cs="Arial"/>
          <w:b/>
          <w:color w:val="000000"/>
          <w:sz w:val="36"/>
          <w:szCs w:val="36"/>
        </w:rPr>
        <w:t>Framework</w:t>
      </w:r>
      <w:bookmarkStart w:id="0" w:name="_GoBack"/>
      <w:bookmarkEnd w:id="0"/>
      <w:r>
        <w:rPr>
          <w:rFonts w:ascii="Arial" w:eastAsia="Arial" w:hAnsi="Arial" w:cs="Arial"/>
          <w:b/>
          <w:color w:val="000000"/>
          <w:sz w:val="36"/>
          <w:szCs w:val="36"/>
        </w:rPr>
        <w:t xml:space="preserve"> Schedule 7 (Call-Off Award Procedure</w:t>
      </w:r>
      <w:bookmarkStart w:id="1" w:name="gjdgxs" w:colFirst="0" w:colLast="0"/>
      <w:bookmarkEnd w:id="1"/>
      <w:r>
        <w:rPr>
          <w:rFonts w:ascii="Arial" w:eastAsia="Arial" w:hAnsi="Arial" w:cs="Arial"/>
          <w:b/>
          <w:color w:val="000000"/>
          <w:sz w:val="36"/>
          <w:szCs w:val="36"/>
        </w:rPr>
        <w:t xml:space="preserve">) </w:t>
      </w:r>
    </w:p>
    <w:p w:rsidR="0072519D" w:rsidRDefault="00AD6B1E">
      <w:pPr>
        <w:widowControl/>
        <w:pBdr>
          <w:top w:val="nil"/>
          <w:left w:val="nil"/>
          <w:bottom w:val="nil"/>
          <w:right w:val="nil"/>
          <w:between w:val="nil"/>
        </w:pBdr>
        <w:spacing w:before="240" w:after="120"/>
        <w:ind w:hanging="426"/>
        <w:rPr>
          <w:rFonts w:ascii="Arial" w:eastAsia="Arial" w:hAnsi="Arial" w:cs="Arial"/>
          <w:b/>
          <w:color w:val="000000"/>
          <w:sz w:val="36"/>
          <w:szCs w:val="36"/>
        </w:rPr>
      </w:pPr>
      <w:r>
        <w:rPr>
          <w:rFonts w:ascii="Arial" w:eastAsia="Arial" w:hAnsi="Arial" w:cs="Arial"/>
          <w:b/>
          <w:color w:val="000000"/>
          <w:sz w:val="36"/>
          <w:szCs w:val="36"/>
        </w:rPr>
        <w:t>Part 1: Order Procedure</w:t>
      </w:r>
    </w:p>
    <w:p w:rsidR="0072519D" w:rsidRDefault="00AD6B1E">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rPr>
      </w:pPr>
      <w:r>
        <w:rPr>
          <w:rFonts w:ascii="Arial Bold" w:eastAsia="Arial Bold" w:hAnsi="Arial Bold" w:cs="Arial Bold"/>
          <w:b/>
          <w:color w:val="000000"/>
          <w:sz w:val="24"/>
          <w:szCs w:val="24"/>
        </w:rPr>
        <w:t>How a Call-Off Contract is awarded</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bookmarkStart w:id="2" w:name="_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bookmarkStart w:id="3" w:name="_1fob9te" w:colFirst="0" w:colLast="0"/>
      <w:bookmarkEnd w:id="3"/>
      <w:r>
        <w:rPr>
          <w:rFonts w:ascii="Arial" w:eastAsia="Arial" w:hAnsi="Arial" w:cs="Arial"/>
          <w:color w:val="000000"/>
          <w:sz w:val="24"/>
          <w:szCs w:val="24"/>
        </w:rPr>
        <w:t>If the potential Buyer can determine that:</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rsidR="0072519D" w:rsidRDefault="00AD6B1E" w:rsidP="00F0750A">
      <w:pPr>
        <w:widowControl/>
        <w:pBdr>
          <w:top w:val="nil"/>
          <w:left w:val="nil"/>
          <w:bottom w:val="nil"/>
          <w:right w:val="nil"/>
          <w:between w:val="nil"/>
        </w:pBdr>
        <w:tabs>
          <w:tab w:val="left" w:pos="4536"/>
        </w:tabs>
        <w:spacing w:after="220"/>
        <w:ind w:left="1843"/>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procedure set out in Paragraph 2 below.</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r>
        <w:rPr>
          <w:rFonts w:ascii="Arial" w:eastAsia="Arial" w:hAnsi="Arial" w:cs="Arial"/>
          <w:color w:val="000000"/>
          <w:sz w:val="24"/>
          <w:szCs w:val="24"/>
        </w:rPr>
        <w:t>If all of the terms of the proposed Call-Off Contract are not laid down in this Contract and the potential Buyer:</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requires the Supplier to develop proposals or a solution in respect of such Deliverables; and/or</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rsidR="0072519D" w:rsidRDefault="00AD6B1E" w:rsidP="00F0750A">
      <w:pPr>
        <w:widowControl/>
        <w:pBdr>
          <w:top w:val="nil"/>
          <w:left w:val="nil"/>
          <w:bottom w:val="nil"/>
          <w:right w:val="nil"/>
          <w:between w:val="nil"/>
        </w:pBdr>
        <w:tabs>
          <w:tab w:val="left" w:pos="4536"/>
        </w:tabs>
        <w:spacing w:after="220"/>
        <w:ind w:left="1843"/>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Further Competition Procedure set out in Paragraph 3 below.</w:t>
      </w:r>
    </w:p>
    <w:p w:rsidR="0072519D" w:rsidRDefault="00AD6B1E">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rPr>
      </w:pPr>
      <w:r>
        <w:rPr>
          <w:rFonts w:ascii="Arial Bold" w:eastAsia="Arial Bold" w:hAnsi="Arial Bold" w:cs="Arial Bold"/>
          <w:b/>
          <w:color w:val="000000"/>
          <w:sz w:val="24"/>
          <w:szCs w:val="24"/>
        </w:rPr>
        <w:t>How a direct award works</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r>
        <w:rPr>
          <w:rFonts w:ascii="Arial" w:eastAsia="Arial" w:hAnsi="Arial" w:cs="Arial"/>
          <w:color w:val="000000"/>
          <w:sz w:val="24"/>
          <w:szCs w:val="24"/>
        </w:rPr>
        <w:t>Subject to Paragraph 1.2 above the Buyer awarding a Call-Off Contract under this Contract without holding a further competition shall:</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develop a clear Statement of Requirements;</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the Call-Off Contract with the successful Supplier in accordance with Paragraph 6 below.</w:t>
      </w:r>
    </w:p>
    <w:p w:rsidR="0072519D" w:rsidRDefault="0072519D">
      <w:pPr>
        <w:widowControl/>
        <w:pBdr>
          <w:top w:val="nil"/>
          <w:left w:val="nil"/>
          <w:bottom w:val="nil"/>
          <w:right w:val="nil"/>
          <w:between w:val="nil"/>
        </w:pBdr>
        <w:tabs>
          <w:tab w:val="left" w:pos="3641"/>
        </w:tabs>
        <w:spacing w:before="120" w:after="120"/>
        <w:ind w:left="1985" w:hanging="1656"/>
        <w:rPr>
          <w:rFonts w:ascii="Arial" w:eastAsia="Arial" w:hAnsi="Arial" w:cs="Arial"/>
          <w:color w:val="000000"/>
          <w:sz w:val="24"/>
          <w:szCs w:val="24"/>
        </w:rPr>
      </w:pPr>
    </w:p>
    <w:p w:rsidR="0072519D" w:rsidRDefault="00AD6B1E">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rPr>
      </w:pPr>
      <w:r>
        <w:rPr>
          <w:rFonts w:ascii="Arial Bold" w:eastAsia="Arial Bold" w:hAnsi="Arial Bold" w:cs="Arial Bold"/>
          <w:b/>
          <w:color w:val="000000"/>
          <w:sz w:val="24"/>
          <w:szCs w:val="24"/>
        </w:rPr>
        <w:lastRenderedPageBreak/>
        <w:t>How a further competition works</w:t>
      </w:r>
    </w:p>
    <w:p w:rsidR="0072519D" w:rsidRDefault="00AD6B1E">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r>
        <w:rPr>
          <w:rFonts w:ascii="Arial" w:eastAsia="Arial" w:hAnsi="Arial" w:cs="Arial"/>
          <w:color w:val="000000"/>
          <w:sz w:val="24"/>
          <w:szCs w:val="24"/>
        </w:rPr>
        <w:t>The Buyer awarding a Call-Off Contract under this Contract through a Further Competition Procedure shall:</w:t>
      </w:r>
    </w:p>
    <w:p w:rsidR="000643DC" w:rsidRPr="000643DC" w:rsidRDefault="000643DC">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bookmarkStart w:id="4" w:name="_3znysh7" w:colFirst="0" w:colLast="0"/>
      <w:bookmarkEnd w:id="4"/>
      <w:r>
        <w:rPr>
          <w:rFonts w:ascii="Arial" w:eastAsia="Arial" w:hAnsi="Arial" w:cs="Arial"/>
          <w:color w:val="000000"/>
          <w:sz w:val="24"/>
          <w:szCs w:val="24"/>
        </w:rPr>
        <w:t>Prior to developing a Statement of Requirements the Buyer(s) must complete and return the Customer User Agreement to CCS</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 xml:space="preserve">develop </w:t>
      </w:r>
      <w:r w:rsidR="000643DC">
        <w:rPr>
          <w:rFonts w:ascii="Arial" w:eastAsia="Arial" w:hAnsi="Arial" w:cs="Arial"/>
          <w:color w:val="000000"/>
          <w:sz w:val="24"/>
          <w:szCs w:val="24"/>
        </w:rPr>
        <w:t xml:space="preserve">a Statement of Requirements </w:t>
      </w:r>
      <w:r>
        <w:rPr>
          <w:rFonts w:ascii="Arial" w:eastAsia="Arial" w:hAnsi="Arial" w:cs="Arial"/>
          <w:color w:val="000000"/>
          <w:sz w:val="24"/>
          <w:szCs w:val="24"/>
        </w:rPr>
        <w:t xml:space="preserve">setting out its requirements for the Deliverables and identify the Suppliers capable of supplying </w:t>
      </w:r>
      <w:r w:rsidR="000643DC">
        <w:rPr>
          <w:rFonts w:ascii="Arial" w:eastAsia="Arial" w:hAnsi="Arial" w:cs="Arial"/>
          <w:color w:val="000000"/>
          <w:sz w:val="24"/>
          <w:szCs w:val="24"/>
        </w:rPr>
        <w:t>t</w:t>
      </w:r>
      <w:r>
        <w:rPr>
          <w:rFonts w:ascii="Arial" w:eastAsia="Arial" w:hAnsi="Arial" w:cs="Arial"/>
          <w:color w:val="000000"/>
          <w:sz w:val="24"/>
          <w:szCs w:val="24"/>
        </w:rPr>
        <w:t>he them;</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bookmarkStart w:id="5" w:name="_2et92p0" w:colFirst="0" w:colLast="0"/>
      <w:bookmarkEnd w:id="5"/>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bookmarkStart w:id="6" w:name="_tyjcwt" w:colFirst="0" w:colLast="0"/>
      <w:bookmarkEnd w:id="6"/>
      <w:r>
        <w:rPr>
          <w:rFonts w:ascii="Arial" w:eastAsia="Arial" w:hAnsi="Arial" w:cs="Arial"/>
          <w:color w:val="000000"/>
          <w:sz w:val="24"/>
          <w:szCs w:val="24"/>
        </w:rPr>
        <w:t>invite tenders by conducting a Further Competition Procedure for its Deliverables in accordance with the Regulations and in particular:</w:t>
      </w:r>
    </w:p>
    <w:p w:rsidR="0072519D" w:rsidRPr="00F0750A"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sidRPr="00F0750A">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72519D" w:rsidRPr="00F0750A" w:rsidRDefault="00AD6B1E">
      <w:pPr>
        <w:keepNext/>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sidRPr="00F0750A">
        <w:rPr>
          <w:rFonts w:ascii="Arial" w:eastAsia="Arial" w:hAnsi="Arial" w:cs="Arial"/>
          <w:color w:val="000000"/>
          <w:sz w:val="24"/>
          <w:szCs w:val="24"/>
        </w:rPr>
        <w:t>if an Electronic Reverse Auction is not used, the Buyer shall:</w:t>
      </w:r>
    </w:p>
    <w:p w:rsidR="0072519D" w:rsidRDefault="00AD6B1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72519D" w:rsidRDefault="00AD6B1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rsidR="0072519D" w:rsidRDefault="00AD6B1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proofErr w:type="gramStart"/>
      <w:r>
        <w:rPr>
          <w:rFonts w:ascii="Arial" w:eastAsia="Arial" w:hAnsi="Arial" w:cs="Arial"/>
          <w:color w:val="000000"/>
          <w:sz w:val="24"/>
          <w:szCs w:val="24"/>
        </w:rPr>
        <w:t>keep</w:t>
      </w:r>
      <w:proofErr w:type="gramEnd"/>
      <w:r>
        <w:rPr>
          <w:rFonts w:ascii="Arial" w:eastAsia="Arial" w:hAnsi="Arial" w:cs="Arial"/>
          <w:color w:val="000000"/>
          <w:sz w:val="24"/>
          <w:szCs w:val="24"/>
        </w:rPr>
        <w:t xml:space="preserve"> each tender confidential until the time limit set out for the return of tenders has expired.</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its Call-Off Contract to the successful Supplier in accordance with Paragraph 6. The Call-Off Contract shall:</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state the Deliverables;</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state the tender submitted by the successful Supplier;</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lastRenderedPageBreak/>
        <w:t>state the charges payable for the Deliverables in accordance with the tender submitted by the successful Supplier; and</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written feedback in relation to the reasons why their tenders were unsuccessful.</w:t>
      </w:r>
    </w:p>
    <w:p w:rsidR="0072519D" w:rsidRDefault="000643DC">
      <w:pPr>
        <w:keepNext/>
        <w:widowControl/>
        <w:pBdr>
          <w:top w:val="nil"/>
          <w:left w:val="nil"/>
          <w:bottom w:val="nil"/>
          <w:right w:val="nil"/>
          <w:between w:val="nil"/>
        </w:pBdr>
        <w:tabs>
          <w:tab w:val="left" w:pos="3054"/>
        </w:tabs>
        <w:spacing w:before="120" w:after="120"/>
        <w:ind w:hanging="1134"/>
        <w:rPr>
          <w:rFonts w:ascii="Arial" w:eastAsia="Arial" w:hAnsi="Arial" w:cs="Arial"/>
          <w:b/>
          <w:color w:val="000000"/>
          <w:sz w:val="24"/>
          <w:szCs w:val="24"/>
        </w:rPr>
      </w:pPr>
      <w:r>
        <w:rPr>
          <w:rFonts w:ascii="Arial" w:eastAsia="Arial" w:hAnsi="Arial" w:cs="Arial"/>
          <w:b/>
          <w:color w:val="000000"/>
          <w:sz w:val="24"/>
          <w:szCs w:val="24"/>
        </w:rPr>
        <w:tab/>
      </w:r>
      <w:r w:rsidR="00AD6B1E">
        <w:rPr>
          <w:rFonts w:ascii="Arial" w:eastAsia="Arial" w:hAnsi="Arial" w:cs="Arial"/>
          <w:b/>
          <w:color w:val="000000"/>
          <w:sz w:val="24"/>
          <w:szCs w:val="24"/>
        </w:rPr>
        <w:t>What the Supplier has to do</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r>
        <w:rPr>
          <w:rFonts w:ascii="Arial" w:eastAsia="Arial" w:hAnsi="Arial" w:cs="Arial"/>
          <w:color w:val="000000"/>
          <w:sz w:val="24"/>
          <w:szCs w:val="24"/>
        </w:rPr>
        <w:t>The Supplier shall in writing, by the time and date by the time and date specified by the Buyer following an invitation to tender pursuant to Paragraph 3.1.3 above, provide CCS and the Buyer with either:</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a statement to the effect that it does not wish to tender in relation to the Deliverables; or</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full details of its tender made in respect of the relevant Statement of Requirements. In the event that the Supplier submits such a tender, it should include, as a minimum:</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an email response subject line to comprise unique reference number and Supplier name, so as to clearly identify the Supplier;</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a brief summary, in the email (followed by a confirmation letter), stating that the Supplier is bidding for the Statement of Requirements;</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a proposal covering the Deliverables;</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proofErr w:type="gramStart"/>
      <w:r>
        <w:rPr>
          <w:rFonts w:ascii="Arial" w:eastAsia="Arial" w:hAnsi="Arial" w:cs="Arial"/>
          <w:color w:val="000000"/>
          <w:sz w:val="24"/>
          <w:szCs w:val="24"/>
        </w:rPr>
        <w:t>confirmation</w:t>
      </w:r>
      <w:proofErr w:type="gramEnd"/>
      <w:r>
        <w:rPr>
          <w:rFonts w:ascii="Arial" w:eastAsia="Arial" w:hAnsi="Arial" w:cs="Arial"/>
          <w:color w:val="000000"/>
          <w:sz w:val="24"/>
          <w:szCs w:val="24"/>
        </w:rPr>
        <w:t xml:space="preserve"> of discounts applicable to the Deliverables, as referenced in Framework Schedule 3 (Framework Prices) (if applicable).</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The Supplier agrees that:</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72519D" w:rsidRDefault="00AD6B1E">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 xml:space="preserve">all tenders submitted by the Supplier are made and will be made in good faith and that the Supplier has not fixed or </w:t>
      </w:r>
      <w:r>
        <w:rPr>
          <w:rFonts w:ascii="Arial" w:eastAsia="Arial" w:hAnsi="Arial" w:cs="Arial"/>
          <w:color w:val="000000"/>
          <w:sz w:val="24"/>
          <w:szCs w:val="24"/>
        </w:rPr>
        <w:lastRenderedPageBreak/>
        <w:t>adjusted and will not  fix or adjust the price of the tender by or in accordance with any agreement or arrangement with any other person. The Supplier certifies that it has not and undertakes that it will not:</w:t>
      </w:r>
    </w:p>
    <w:p w:rsidR="0072519D" w:rsidRDefault="00AD6B1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72519D" w:rsidRDefault="00AD6B1E">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that he or the other person(s) shall refrain from submitting a tender or as to the amount of any tenders to be submitted.</w:t>
      </w:r>
    </w:p>
    <w:p w:rsidR="0072519D" w:rsidRDefault="00AD6B1E">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rPr>
      </w:pPr>
      <w:r>
        <w:rPr>
          <w:rFonts w:ascii="Arial Bold" w:eastAsia="Arial Bold" w:hAnsi="Arial Bold" w:cs="Arial Bold"/>
          <w:b/>
          <w:color w:val="000000"/>
          <w:sz w:val="24"/>
          <w:szCs w:val="24"/>
        </w:rPr>
        <w:t>No requirement to award</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72519D" w:rsidRDefault="00AD6B1E">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rPr>
      </w:pPr>
      <w:r>
        <w:rPr>
          <w:rFonts w:ascii="Arial Bold" w:eastAsia="Arial Bold" w:hAnsi="Arial Bold" w:cs="Arial Bold"/>
          <w:b/>
          <w:color w:val="000000"/>
          <w:sz w:val="24"/>
          <w:szCs w:val="24"/>
        </w:rPr>
        <w:t>Who is responsible for the award</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r>
        <w:rPr>
          <w:rFonts w:ascii="Arial" w:eastAsia="Arial" w:hAnsi="Arial" w:cs="Arial"/>
          <w:color w:val="000000"/>
          <w:sz w:val="24"/>
          <w:szCs w:val="24"/>
        </w:rPr>
        <w:t>the conduct of Buyer in relation to this Contract; or</w:t>
      </w:r>
    </w:p>
    <w:p w:rsidR="0072519D" w:rsidRDefault="00AD6B1E">
      <w:pPr>
        <w:widowControl/>
        <w:numPr>
          <w:ilvl w:val="2"/>
          <w:numId w:val="2"/>
        </w:numPr>
        <w:pBdr>
          <w:top w:val="nil"/>
          <w:left w:val="nil"/>
          <w:bottom w:val="nil"/>
          <w:right w:val="nil"/>
          <w:between w:val="nil"/>
        </w:pBdr>
        <w:tabs>
          <w:tab w:val="left" w:pos="3641"/>
        </w:tabs>
        <w:spacing w:before="120" w:after="120"/>
        <w:ind w:left="1843" w:hanging="709"/>
        <w:rPr>
          <w:rFonts w:ascii="Arial" w:eastAsia="Arial" w:hAnsi="Arial" w:cs="Arial"/>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Call-Off Contracts between the Supplier and Buyer entered into pursuant to this Contract.</w:t>
      </w:r>
    </w:p>
    <w:p w:rsidR="0072519D" w:rsidRDefault="00AD6B1E">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rPr>
      </w:pPr>
      <w:r>
        <w:rPr>
          <w:rFonts w:ascii="Arial Bold" w:eastAsia="Arial Bold" w:hAnsi="Arial Bold" w:cs="Arial Bold"/>
          <w:b/>
          <w:color w:val="000000"/>
          <w:sz w:val="24"/>
          <w:szCs w:val="24"/>
        </w:rPr>
        <w:t>Awarding and creating a Call-Off contract</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bookmarkStart w:id="7" w:name="_3dy6vkm" w:colFirst="0" w:colLast="0"/>
      <w:bookmarkEnd w:id="7"/>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bookmarkStart w:id="8" w:name="_1t3h5sf" w:colFirst="0" w:colLast="0"/>
      <w:bookmarkEnd w:id="8"/>
      <w:r>
        <w:rPr>
          <w:rFonts w:ascii="Arial" w:eastAsia="Arial" w:hAnsi="Arial" w:cs="Arial"/>
          <w:color w:val="000000"/>
          <w:sz w:val="24"/>
          <w:szCs w:val="24"/>
        </w:rPr>
        <w:t xml:space="preserve">On receipt of an order form as described in Paragraph 6.1 from a Buyer the Supplier shall accept the Call-Off Contract by promptly signing and </w:t>
      </w:r>
      <w:r>
        <w:rPr>
          <w:rFonts w:ascii="Arial" w:eastAsia="Arial" w:hAnsi="Arial" w:cs="Arial"/>
          <w:color w:val="000000"/>
          <w:sz w:val="24"/>
          <w:szCs w:val="24"/>
        </w:rPr>
        <w:lastRenderedPageBreak/>
        <w:t>returning (including by electronic means) a copy of the order form to the Buyer concerned.</w:t>
      </w:r>
    </w:p>
    <w:p w:rsidR="0072519D" w:rsidRDefault="00AD6B1E" w:rsidP="00F0750A">
      <w:pPr>
        <w:keepNext/>
        <w:widowControl/>
        <w:numPr>
          <w:ilvl w:val="1"/>
          <w:numId w:val="2"/>
        </w:numPr>
        <w:pBdr>
          <w:top w:val="nil"/>
          <w:left w:val="nil"/>
          <w:bottom w:val="nil"/>
          <w:right w:val="nil"/>
          <w:between w:val="nil"/>
        </w:pBdr>
        <w:tabs>
          <w:tab w:val="left" w:pos="3054"/>
        </w:tabs>
        <w:spacing w:before="120" w:after="120"/>
        <w:ind w:hanging="796"/>
        <w:rPr>
          <w:rFonts w:ascii="Arial" w:eastAsia="Arial" w:hAnsi="Arial" w:cs="Arial"/>
        </w:rPr>
      </w:pPr>
      <w:r>
        <w:rPr>
          <w:rFonts w:ascii="Arial" w:eastAsia="Arial" w:hAnsi="Arial" w:cs="Arial"/>
          <w:color w:val="000000"/>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shall be formed with effect from the Call Off Start Date stated in the Order Form.</w:t>
      </w:r>
    </w:p>
    <w:p w:rsidR="0072519D" w:rsidRDefault="00AD6B1E">
      <w:pPr>
        <w:rPr>
          <w:rFonts w:ascii="Arial" w:eastAsia="Arial" w:hAnsi="Arial" w:cs="Arial"/>
          <w:sz w:val="24"/>
          <w:szCs w:val="24"/>
        </w:rPr>
      </w:pPr>
      <w:r>
        <w:br w:type="page"/>
      </w:r>
    </w:p>
    <w:p w:rsidR="0072519D" w:rsidRDefault="0072519D">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72519D" w:rsidRDefault="00AD6B1E">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72519D" w:rsidRDefault="00AD6B1E">
      <w:pPr>
        <w:widowControl/>
        <w:numPr>
          <w:ilvl w:val="0"/>
          <w:numId w:val="5"/>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72519D" w:rsidRDefault="00AD6B1E">
      <w:pPr>
        <w:widowControl/>
        <w:numPr>
          <w:ilvl w:val="0"/>
          <w:numId w:val="5"/>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A Call-Off Contract may be awarded on the basis of most economically advantageous tender ("MEAT").</w:t>
      </w:r>
      <w:r>
        <w:br w:type="page"/>
      </w:r>
    </w:p>
    <w:p w:rsidR="0072519D" w:rsidRDefault="00AD6B1E">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72519D" w:rsidRDefault="00AD6B1E">
      <w:pPr>
        <w:widowControl/>
        <w:spacing w:before="120" w:after="120"/>
        <w:jc w:val="both"/>
        <w:rPr>
          <w:rFonts w:ascii="Arial" w:eastAsia="Arial" w:hAnsi="Arial" w:cs="Arial"/>
          <w:color w:val="000000"/>
          <w:sz w:val="24"/>
          <w:szCs w:val="24"/>
        </w:rPr>
      </w:pPr>
      <w:r>
        <w:rPr>
          <w:rFonts w:ascii="Arial" w:eastAsia="Arial" w:hAnsi="Arial" w:cs="Arial"/>
          <w:color w:val="000000"/>
          <w:sz w:val="24"/>
          <w:szCs w:val="24"/>
        </w:rPr>
        <w:t>Direct Award is only available on Lot 1(a) and Lot 1(b) and, only when the following conditions are met:-</w:t>
      </w:r>
    </w:p>
    <w:p w:rsidR="0072519D" w:rsidRDefault="00AD6B1E">
      <w:pPr>
        <w:widowControl/>
        <w:numPr>
          <w:ilvl w:val="3"/>
          <w:numId w:val="3"/>
        </w:numPr>
        <w:spacing w:before="120" w:after="120"/>
        <w:ind w:left="1047" w:hanging="480"/>
        <w:jc w:val="both"/>
        <w:rPr>
          <w:rFonts w:ascii="Arial" w:eastAsia="Arial" w:hAnsi="Arial" w:cs="Arial"/>
          <w:color w:val="000000"/>
          <w:sz w:val="24"/>
          <w:szCs w:val="24"/>
        </w:rPr>
      </w:pPr>
      <w:r>
        <w:rPr>
          <w:rFonts w:ascii="Arial" w:eastAsia="Arial" w:hAnsi="Arial" w:cs="Arial"/>
          <w:color w:val="000000"/>
          <w:sz w:val="24"/>
          <w:szCs w:val="24"/>
        </w:rPr>
        <w:t>Mandatory Deliverables required, </w:t>
      </w:r>
    </w:p>
    <w:p w:rsidR="0072519D" w:rsidRDefault="00AD6B1E">
      <w:pPr>
        <w:widowControl/>
        <w:numPr>
          <w:ilvl w:val="3"/>
          <w:numId w:val="3"/>
        </w:numPr>
        <w:spacing w:before="120" w:after="120"/>
        <w:ind w:left="1047" w:hanging="480"/>
        <w:jc w:val="both"/>
        <w:rPr>
          <w:rFonts w:ascii="Arial" w:eastAsia="Arial" w:hAnsi="Arial" w:cs="Arial"/>
          <w:color w:val="000000"/>
          <w:sz w:val="24"/>
          <w:szCs w:val="24"/>
        </w:rPr>
      </w:pPr>
      <w:r>
        <w:rPr>
          <w:rFonts w:ascii="Arial" w:eastAsia="Arial" w:hAnsi="Arial" w:cs="Arial"/>
          <w:color w:val="000000"/>
          <w:sz w:val="24"/>
          <w:szCs w:val="24"/>
        </w:rPr>
        <w:t>Standard Call-Off terms required, </w:t>
      </w:r>
    </w:p>
    <w:p w:rsidR="0072519D" w:rsidRDefault="00AD6B1E">
      <w:pPr>
        <w:widowControl/>
        <w:numPr>
          <w:ilvl w:val="3"/>
          <w:numId w:val="3"/>
        </w:numPr>
        <w:spacing w:before="120" w:after="120"/>
        <w:ind w:left="1047" w:hanging="480"/>
        <w:jc w:val="both"/>
        <w:rPr>
          <w:rFonts w:ascii="Arial" w:eastAsia="Arial" w:hAnsi="Arial" w:cs="Arial"/>
          <w:color w:val="000000"/>
          <w:sz w:val="24"/>
          <w:szCs w:val="24"/>
        </w:rPr>
      </w:pPr>
      <w:r>
        <w:rPr>
          <w:rFonts w:ascii="Arial" w:eastAsia="Arial" w:hAnsi="Arial" w:cs="Arial"/>
          <w:color w:val="000000"/>
          <w:sz w:val="24"/>
          <w:szCs w:val="24"/>
        </w:rPr>
        <w:t>Total contract value of up to and including £1m,  </w:t>
      </w:r>
    </w:p>
    <w:p w:rsidR="0072519D" w:rsidRDefault="00AD6B1E">
      <w:pPr>
        <w:widowControl/>
        <w:numPr>
          <w:ilvl w:val="3"/>
          <w:numId w:val="3"/>
        </w:numPr>
        <w:spacing w:before="120" w:after="120"/>
        <w:ind w:left="1047" w:hanging="480"/>
        <w:jc w:val="both"/>
        <w:rPr>
          <w:rFonts w:ascii="Arial" w:eastAsia="Arial" w:hAnsi="Arial" w:cs="Arial"/>
          <w:color w:val="000000"/>
          <w:sz w:val="24"/>
          <w:szCs w:val="24"/>
        </w:rPr>
      </w:pPr>
      <w:r>
        <w:rPr>
          <w:rFonts w:ascii="Arial" w:eastAsia="Arial" w:hAnsi="Arial" w:cs="Arial"/>
          <w:color w:val="000000"/>
          <w:sz w:val="24"/>
          <w:szCs w:val="24"/>
        </w:rPr>
        <w:t>Contact length up</w:t>
      </w:r>
      <w:r w:rsidR="00F0750A">
        <w:rPr>
          <w:rFonts w:ascii="Arial" w:eastAsia="Arial" w:hAnsi="Arial" w:cs="Arial"/>
          <w:color w:val="000000"/>
          <w:sz w:val="24"/>
          <w:szCs w:val="24"/>
        </w:rPr>
        <w:t xml:space="preserve"> </w:t>
      </w:r>
      <w:r>
        <w:rPr>
          <w:rFonts w:ascii="Arial" w:eastAsia="Arial" w:hAnsi="Arial" w:cs="Arial"/>
          <w:color w:val="000000"/>
          <w:sz w:val="24"/>
          <w:szCs w:val="24"/>
        </w:rPr>
        <w:t>to and including 1 Year.</w:t>
      </w:r>
    </w:p>
    <w:p w:rsidR="0072519D" w:rsidRDefault="0072519D">
      <w:pPr>
        <w:widowControl/>
        <w:spacing w:before="120" w:after="120"/>
        <w:jc w:val="both"/>
        <w:rPr>
          <w:rFonts w:ascii="Arial" w:eastAsia="Arial" w:hAnsi="Arial" w:cs="Arial"/>
          <w:color w:val="000000"/>
          <w:sz w:val="24"/>
          <w:szCs w:val="24"/>
        </w:rPr>
      </w:pPr>
    </w:p>
    <w:p w:rsidR="0072519D" w:rsidRDefault="00AD6B1E">
      <w:pPr>
        <w:widowControl/>
        <w:spacing w:before="120" w:after="12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be applied to the Suppliers' compliant tenders submitted through Direct Award.</w:t>
      </w:r>
    </w:p>
    <w:tbl>
      <w:tblPr>
        <w:tblStyle w:val="a"/>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72519D">
        <w:tc>
          <w:tcPr>
            <w:tcW w:w="3544" w:type="dxa"/>
            <w:shd w:val="clear" w:color="auto" w:fill="E7E6E6"/>
          </w:tcPr>
          <w:p w:rsidR="0072519D" w:rsidRDefault="00AD6B1E">
            <w:pPr>
              <w:keepNext/>
              <w:widowControl/>
              <w:pBdr>
                <w:top w:val="nil"/>
                <w:left w:val="nil"/>
                <w:bottom w:val="nil"/>
                <w:right w:val="nil"/>
                <w:between w:val="nil"/>
              </w:pBdr>
              <w:spacing w:before="120" w:after="120"/>
              <w:ind w:left="142" w:hanging="142"/>
              <w:jc w:val="both"/>
              <w:rPr>
                <w:rFonts w:ascii="Arial" w:eastAsia="Arial" w:hAnsi="Arial" w:cs="Arial"/>
                <w:b/>
                <w:color w:val="000000"/>
                <w:sz w:val="24"/>
                <w:szCs w:val="24"/>
              </w:rPr>
            </w:pPr>
            <w:r>
              <w:rPr>
                <w:rFonts w:ascii="Arial" w:eastAsia="Arial" w:hAnsi="Arial" w:cs="Arial"/>
                <w:b/>
                <w:color w:val="000000"/>
                <w:sz w:val="24"/>
                <w:szCs w:val="24"/>
              </w:rPr>
              <w:t>Criteria</w:t>
            </w:r>
          </w:p>
          <w:p w:rsidR="0072519D" w:rsidRDefault="00AD6B1E">
            <w:pPr>
              <w:keepNext/>
              <w:widowControl/>
              <w:pBdr>
                <w:top w:val="nil"/>
                <w:left w:val="nil"/>
                <w:bottom w:val="nil"/>
                <w:right w:val="nil"/>
                <w:between w:val="nil"/>
              </w:pBdr>
              <w:spacing w:before="120" w:after="120"/>
              <w:ind w:left="142" w:hanging="142"/>
              <w:jc w:val="both"/>
              <w:rPr>
                <w:rFonts w:ascii="Arial" w:eastAsia="Arial" w:hAnsi="Arial" w:cs="Arial"/>
                <w:b/>
                <w:color w:val="000000"/>
                <w:sz w:val="24"/>
                <w:szCs w:val="24"/>
              </w:rPr>
            </w:pPr>
            <w:r>
              <w:rPr>
                <w:rFonts w:ascii="Arial" w:eastAsia="Arial" w:hAnsi="Arial" w:cs="Arial"/>
                <w:b/>
                <w:color w:val="000000"/>
                <w:sz w:val="24"/>
                <w:szCs w:val="24"/>
              </w:rPr>
              <w:t xml:space="preserve"> </w:t>
            </w:r>
          </w:p>
        </w:tc>
        <w:tc>
          <w:tcPr>
            <w:tcW w:w="5670" w:type="dxa"/>
            <w:shd w:val="clear" w:color="auto" w:fill="E7E6E6"/>
          </w:tcPr>
          <w:p w:rsidR="0072519D" w:rsidRDefault="00AD6B1E">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tc>
      </w:tr>
      <w:tr w:rsidR="0072519D">
        <w:tc>
          <w:tcPr>
            <w:tcW w:w="3544" w:type="dxa"/>
          </w:tcPr>
          <w:p w:rsidR="0072519D" w:rsidRDefault="00AD6B1E" w:rsidP="00F0750A">
            <w:pPr>
              <w:keepNext/>
              <w:widowControl/>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 xml:space="preserve">Price </w:t>
            </w:r>
          </w:p>
        </w:tc>
        <w:tc>
          <w:tcPr>
            <w:tcW w:w="5670" w:type="dxa"/>
          </w:tcPr>
          <w:p w:rsidR="0072519D" w:rsidRDefault="0072519D">
            <w:pPr>
              <w:rPr>
                <w:rFonts w:ascii="Arial" w:eastAsia="Arial" w:hAnsi="Arial" w:cs="Arial"/>
                <w:sz w:val="24"/>
                <w:szCs w:val="24"/>
              </w:rPr>
            </w:pPr>
          </w:p>
          <w:p w:rsidR="0072519D" w:rsidRDefault="00AD6B1E">
            <w:pPr>
              <w:rPr>
                <w:rFonts w:ascii="Arial" w:eastAsia="Arial" w:hAnsi="Arial" w:cs="Arial"/>
                <w:sz w:val="24"/>
                <w:szCs w:val="24"/>
              </w:rPr>
            </w:pPr>
            <w:r>
              <w:rPr>
                <w:rFonts w:ascii="Arial" w:eastAsia="Arial" w:hAnsi="Arial" w:cs="Arial"/>
                <w:sz w:val="24"/>
                <w:szCs w:val="24"/>
              </w:rPr>
              <w:t>100% based on provision of Mandatory services only.</w:t>
            </w:r>
          </w:p>
          <w:p w:rsidR="0072519D" w:rsidRDefault="0072519D">
            <w:pPr>
              <w:rPr>
                <w:rFonts w:ascii="Arial" w:eastAsia="Arial" w:hAnsi="Arial" w:cs="Arial"/>
                <w:sz w:val="24"/>
                <w:szCs w:val="24"/>
              </w:rPr>
            </w:pPr>
          </w:p>
        </w:tc>
      </w:tr>
    </w:tbl>
    <w:p w:rsidR="0072519D" w:rsidRDefault="00AD6B1E">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72519D" w:rsidRDefault="00AD6B1E">
      <w:pPr>
        <w:widowControl/>
        <w:pBdr>
          <w:top w:val="nil"/>
          <w:left w:val="nil"/>
          <w:bottom w:val="nil"/>
          <w:right w:val="nil"/>
          <w:between w:val="nil"/>
        </w:pBdr>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shall be applied to the Deliverables set out in the Suppliers' compliant tenders submitted through the Further Competition Procedure:</w:t>
      </w:r>
    </w:p>
    <w:tbl>
      <w:tblPr>
        <w:tblStyle w:val="a0"/>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276"/>
      </w:tblGrid>
      <w:tr w:rsidR="0072519D">
        <w:tc>
          <w:tcPr>
            <w:tcW w:w="4508" w:type="dxa"/>
            <w:shd w:val="clear" w:color="auto" w:fill="E7E6E6"/>
          </w:tcPr>
          <w:p w:rsidR="0072519D" w:rsidRDefault="00AD6B1E">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4276" w:type="dxa"/>
            <w:shd w:val="clear" w:color="auto" w:fill="E7E6E6"/>
          </w:tcPr>
          <w:p w:rsidR="0072519D" w:rsidRPr="00F0750A" w:rsidRDefault="00AD6B1E" w:rsidP="00F0750A">
            <w:pPr>
              <w:widowControl/>
              <w:spacing w:before="120" w:after="200" w:line="276" w:lineRule="auto"/>
              <w:rPr>
                <w:rFonts w:ascii="Arial" w:eastAsia="Arial" w:hAnsi="Arial" w:cs="Arial"/>
                <w:b/>
                <w:color w:val="000000"/>
                <w:sz w:val="24"/>
                <w:szCs w:val="24"/>
              </w:rPr>
            </w:pPr>
            <w:r>
              <w:rPr>
                <w:rFonts w:ascii="Arial" w:eastAsia="Arial" w:hAnsi="Arial" w:cs="Arial"/>
                <w:b/>
                <w:sz w:val="24"/>
                <w:szCs w:val="24"/>
              </w:rPr>
              <w:t>Relative weighting percentage t</w:t>
            </w:r>
            <w:r>
              <w:rPr>
                <w:rFonts w:ascii="Arial" w:eastAsia="Arial" w:hAnsi="Arial" w:cs="Arial"/>
                <w:b/>
                <w:color w:val="000000"/>
                <w:sz w:val="24"/>
                <w:szCs w:val="24"/>
              </w:rPr>
              <w:t xml:space="preserve">o be </w:t>
            </w:r>
            <w:r w:rsidR="00F0750A">
              <w:rPr>
                <w:rFonts w:ascii="Arial" w:eastAsia="Arial" w:hAnsi="Arial" w:cs="Arial"/>
                <w:b/>
                <w:color w:val="000000"/>
                <w:sz w:val="24"/>
                <w:szCs w:val="24"/>
              </w:rPr>
              <w:t xml:space="preserve">set by the Buyer conducting the </w:t>
            </w:r>
            <w:r>
              <w:rPr>
                <w:rFonts w:ascii="Arial" w:eastAsia="Arial" w:hAnsi="Arial" w:cs="Arial"/>
                <w:b/>
                <w:color w:val="000000"/>
                <w:sz w:val="24"/>
                <w:szCs w:val="24"/>
              </w:rPr>
              <w:t>fur</w:t>
            </w:r>
            <w:r w:rsidR="00F0750A">
              <w:rPr>
                <w:rFonts w:ascii="Arial" w:eastAsia="Arial" w:hAnsi="Arial" w:cs="Arial"/>
                <w:b/>
                <w:color w:val="000000"/>
                <w:sz w:val="24"/>
                <w:szCs w:val="24"/>
              </w:rPr>
              <w:t>t</w:t>
            </w:r>
            <w:r>
              <w:rPr>
                <w:rFonts w:ascii="Arial" w:eastAsia="Arial" w:hAnsi="Arial" w:cs="Arial"/>
                <w:b/>
                <w:color w:val="000000"/>
                <w:sz w:val="24"/>
                <w:szCs w:val="24"/>
              </w:rPr>
              <w:t>her competition </w:t>
            </w:r>
          </w:p>
        </w:tc>
      </w:tr>
      <w:tr w:rsidR="0072519D">
        <w:tc>
          <w:tcPr>
            <w:tcW w:w="4508" w:type="dxa"/>
          </w:tcPr>
          <w:p w:rsidR="0072519D" w:rsidRDefault="00AD6B1E">
            <w:pPr>
              <w:keepNext/>
              <w:widowControl/>
              <w:pBdr>
                <w:top w:val="nil"/>
                <w:left w:val="nil"/>
                <w:bottom w:val="nil"/>
                <w:right w:val="nil"/>
                <w:between w:val="nil"/>
              </w:pBdr>
              <w:spacing w:before="120" w:after="120"/>
              <w:ind w:left="142" w:hanging="142"/>
              <w:rPr>
                <w:rFonts w:ascii="Arial" w:eastAsia="Arial" w:hAnsi="Arial" w:cs="Arial"/>
                <w:color w:val="000000"/>
                <w:sz w:val="24"/>
                <w:szCs w:val="24"/>
              </w:rPr>
            </w:pPr>
            <w:r>
              <w:rPr>
                <w:rFonts w:ascii="Arial" w:eastAsia="Arial" w:hAnsi="Arial" w:cs="Arial"/>
                <w:color w:val="000000"/>
                <w:sz w:val="24"/>
                <w:szCs w:val="24"/>
              </w:rPr>
              <w:t>Quality</w:t>
            </w:r>
          </w:p>
          <w:p w:rsidR="0072519D" w:rsidRDefault="00AD6B1E" w:rsidP="00F0750A">
            <w:pPr>
              <w:keepNext/>
              <w:widowControl/>
              <w:pBdr>
                <w:top w:val="nil"/>
                <w:left w:val="nil"/>
                <w:bottom w:val="nil"/>
                <w:right w:val="nil"/>
                <w:between w:val="nil"/>
              </w:pBdr>
              <w:spacing w:before="240" w:after="120"/>
              <w:ind w:left="29" w:hanging="29"/>
              <w:rPr>
                <w:rFonts w:ascii="Arial" w:eastAsia="Arial" w:hAnsi="Arial" w:cs="Arial"/>
                <w:color w:val="000000"/>
                <w:sz w:val="24"/>
                <w:szCs w:val="24"/>
              </w:rPr>
            </w:pPr>
            <w:bookmarkStart w:id="9" w:name="_4d34og8" w:colFirst="0" w:colLast="0"/>
            <w:bookmarkEnd w:id="9"/>
            <w:r>
              <w:rPr>
                <w:rFonts w:ascii="Arial" w:eastAsia="Arial" w:hAnsi="Arial" w:cs="Arial"/>
                <w:color w:val="000000"/>
                <w:sz w:val="24"/>
                <w:szCs w:val="24"/>
              </w:rPr>
              <w:t>Which may consist of the following criteria:</w:t>
            </w:r>
          </w:p>
          <w:p w:rsidR="0072519D" w:rsidRDefault="00AD6B1E">
            <w:pPr>
              <w:keepNext/>
              <w:widowControl/>
              <w:numPr>
                <w:ilvl w:val="0"/>
                <w:numId w:val="1"/>
              </w:numPr>
              <w:pBdr>
                <w:top w:val="nil"/>
                <w:left w:val="nil"/>
                <w:bottom w:val="nil"/>
                <w:right w:val="nil"/>
                <w:between w:val="nil"/>
              </w:pBdr>
              <w:rPr>
                <w:color w:val="000000"/>
                <w:sz w:val="24"/>
                <w:szCs w:val="24"/>
              </w:rPr>
            </w:pPr>
            <w:r>
              <w:rPr>
                <w:rFonts w:ascii="Arial" w:eastAsia="Arial" w:hAnsi="Arial" w:cs="Arial"/>
                <w:color w:val="000000"/>
                <w:sz w:val="24"/>
                <w:szCs w:val="24"/>
              </w:rPr>
              <w:t>Added Value / Innovation</w:t>
            </w:r>
          </w:p>
          <w:p w:rsidR="0072519D" w:rsidRDefault="00AD6B1E">
            <w:pPr>
              <w:keepNext/>
              <w:widowControl/>
              <w:numPr>
                <w:ilvl w:val="0"/>
                <w:numId w:val="1"/>
              </w:numPr>
              <w:pBdr>
                <w:top w:val="nil"/>
                <w:left w:val="nil"/>
                <w:bottom w:val="nil"/>
                <w:right w:val="nil"/>
                <w:between w:val="nil"/>
              </w:pBdr>
              <w:rPr>
                <w:color w:val="000000"/>
                <w:sz w:val="24"/>
                <w:szCs w:val="24"/>
              </w:rPr>
            </w:pPr>
            <w:r>
              <w:rPr>
                <w:rFonts w:ascii="Arial" w:eastAsia="Arial" w:hAnsi="Arial" w:cs="Arial"/>
                <w:color w:val="000000"/>
                <w:sz w:val="24"/>
                <w:szCs w:val="24"/>
              </w:rPr>
              <w:t>Social Value</w:t>
            </w:r>
          </w:p>
          <w:p w:rsidR="0072519D" w:rsidRDefault="00AD6B1E">
            <w:pPr>
              <w:keepNext/>
              <w:widowControl/>
              <w:numPr>
                <w:ilvl w:val="0"/>
                <w:numId w:val="1"/>
              </w:numPr>
              <w:pBdr>
                <w:top w:val="nil"/>
                <w:left w:val="nil"/>
                <w:bottom w:val="nil"/>
                <w:right w:val="nil"/>
                <w:between w:val="nil"/>
              </w:pBdr>
              <w:rPr>
                <w:color w:val="000000"/>
                <w:sz w:val="24"/>
                <w:szCs w:val="24"/>
              </w:rPr>
            </w:pPr>
            <w:r>
              <w:rPr>
                <w:rFonts w:ascii="Arial" w:eastAsia="Arial" w:hAnsi="Arial" w:cs="Arial"/>
                <w:color w:val="000000"/>
                <w:sz w:val="24"/>
                <w:szCs w:val="24"/>
              </w:rPr>
              <w:t>Approach To Delivery Of The Services</w:t>
            </w:r>
          </w:p>
          <w:p w:rsidR="0072519D" w:rsidRDefault="00AD6B1E">
            <w:pPr>
              <w:keepNext/>
              <w:widowControl/>
              <w:numPr>
                <w:ilvl w:val="0"/>
                <w:numId w:val="1"/>
              </w:numPr>
              <w:pBdr>
                <w:top w:val="nil"/>
                <w:left w:val="nil"/>
                <w:bottom w:val="nil"/>
                <w:right w:val="nil"/>
                <w:between w:val="nil"/>
              </w:pBdr>
              <w:rPr>
                <w:color w:val="000000"/>
                <w:sz w:val="24"/>
                <w:szCs w:val="24"/>
              </w:rPr>
            </w:pPr>
            <w:r>
              <w:rPr>
                <w:rFonts w:ascii="Arial" w:eastAsia="Arial" w:hAnsi="Arial" w:cs="Arial"/>
                <w:color w:val="000000"/>
                <w:sz w:val="24"/>
                <w:szCs w:val="24"/>
              </w:rPr>
              <w:t>Implementation</w:t>
            </w:r>
          </w:p>
          <w:p w:rsidR="0072519D" w:rsidRDefault="0072519D">
            <w:pPr>
              <w:keepNext/>
              <w:widowControl/>
              <w:pBdr>
                <w:top w:val="nil"/>
                <w:left w:val="nil"/>
                <w:bottom w:val="nil"/>
                <w:right w:val="nil"/>
                <w:between w:val="nil"/>
              </w:pBdr>
              <w:ind w:left="720" w:hanging="142"/>
              <w:rPr>
                <w:rFonts w:ascii="Arial" w:eastAsia="Arial" w:hAnsi="Arial" w:cs="Arial"/>
                <w:color w:val="000000"/>
                <w:sz w:val="24"/>
                <w:szCs w:val="24"/>
              </w:rPr>
            </w:pPr>
          </w:p>
        </w:tc>
        <w:tc>
          <w:tcPr>
            <w:tcW w:w="4276" w:type="dxa"/>
          </w:tcPr>
          <w:p w:rsidR="0072519D" w:rsidRDefault="00AD6B1E">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20 - 80% at Buyers discretion</w:t>
            </w:r>
          </w:p>
        </w:tc>
      </w:tr>
      <w:tr w:rsidR="0072519D">
        <w:tc>
          <w:tcPr>
            <w:tcW w:w="4508" w:type="dxa"/>
          </w:tcPr>
          <w:p w:rsidR="0072519D" w:rsidRDefault="00AD6B1E">
            <w:pPr>
              <w:keepNext/>
              <w:widowControl/>
              <w:pBdr>
                <w:top w:val="nil"/>
                <w:left w:val="nil"/>
                <w:bottom w:val="nil"/>
                <w:right w:val="nil"/>
                <w:between w:val="nil"/>
              </w:pBdr>
              <w:spacing w:before="120" w:after="120"/>
              <w:ind w:left="142" w:hanging="142"/>
              <w:rPr>
                <w:rFonts w:ascii="Arial" w:eastAsia="Arial" w:hAnsi="Arial" w:cs="Arial"/>
                <w:color w:val="000000"/>
                <w:sz w:val="24"/>
                <w:szCs w:val="24"/>
              </w:rPr>
            </w:pPr>
            <w:r>
              <w:rPr>
                <w:rFonts w:ascii="Arial" w:eastAsia="Arial" w:hAnsi="Arial" w:cs="Arial"/>
                <w:color w:val="000000"/>
                <w:sz w:val="24"/>
                <w:szCs w:val="24"/>
              </w:rPr>
              <w:t xml:space="preserve">   Price </w:t>
            </w:r>
          </w:p>
        </w:tc>
        <w:tc>
          <w:tcPr>
            <w:tcW w:w="4276" w:type="dxa"/>
          </w:tcPr>
          <w:p w:rsidR="0072519D" w:rsidRDefault="00AD6B1E">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20 - 80% at Buyers discretion</w:t>
            </w:r>
          </w:p>
          <w:p w:rsidR="0072519D" w:rsidRDefault="0072519D">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p>
        </w:tc>
      </w:tr>
    </w:tbl>
    <w:p w:rsidR="0072519D" w:rsidRDefault="0072519D">
      <w:pPr>
        <w:widowControl/>
        <w:pBdr>
          <w:top w:val="nil"/>
          <w:left w:val="nil"/>
          <w:bottom w:val="nil"/>
          <w:right w:val="nil"/>
          <w:between w:val="nil"/>
        </w:pBdr>
        <w:jc w:val="both"/>
        <w:rPr>
          <w:rFonts w:ascii="Arial" w:eastAsia="Arial" w:hAnsi="Arial" w:cs="Arial"/>
          <w:color w:val="FFFFFF"/>
          <w:sz w:val="24"/>
          <w:szCs w:val="24"/>
        </w:rPr>
      </w:pPr>
    </w:p>
    <w:sectPr w:rsidR="0072519D">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65A" w:rsidRDefault="0038465A">
      <w:r>
        <w:separator/>
      </w:r>
    </w:p>
  </w:endnote>
  <w:endnote w:type="continuationSeparator" w:id="0">
    <w:p w:rsidR="0038465A" w:rsidRDefault="0038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9D" w:rsidRDefault="00AD6B1E">
    <w:pPr>
      <w:tabs>
        <w:tab w:val="center" w:pos="4513"/>
        <w:tab w:val="right" w:pos="9026"/>
      </w:tabs>
      <w:rPr>
        <w:rFonts w:ascii="Arial" w:eastAsia="Arial" w:hAnsi="Arial" w:cs="Arial"/>
        <w:sz w:val="20"/>
        <w:szCs w:val="20"/>
      </w:rPr>
    </w:pPr>
    <w:r>
      <w:rPr>
        <w:rFonts w:ascii="Arial" w:eastAsia="Arial" w:hAnsi="Arial" w:cs="Arial"/>
        <w:sz w:val="20"/>
        <w:szCs w:val="20"/>
      </w:rPr>
      <w:t>Framework Ref: RM6154 Linen and Laundry Services</w:t>
    </w:r>
    <w:r>
      <w:rPr>
        <w:rFonts w:ascii="Arial" w:eastAsia="Arial" w:hAnsi="Arial" w:cs="Arial"/>
        <w:sz w:val="20"/>
        <w:szCs w:val="20"/>
      </w:rPr>
      <w:tab/>
      <w:t xml:space="preserve">                                           </w:t>
    </w:r>
  </w:p>
  <w:p w:rsidR="0072519D" w:rsidRDefault="00AD6B1E">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63686">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72519D" w:rsidRDefault="00AD6B1E">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9D" w:rsidRDefault="0072519D">
    <w:pPr>
      <w:widowControl/>
      <w:pBdr>
        <w:top w:val="nil"/>
        <w:left w:val="nil"/>
        <w:bottom w:val="nil"/>
        <w:right w:val="nil"/>
        <w:between w:val="nil"/>
      </w:pBdr>
      <w:tabs>
        <w:tab w:val="center" w:pos="4513"/>
        <w:tab w:val="right" w:pos="9026"/>
      </w:tabs>
      <w:jc w:val="both"/>
      <w:rPr>
        <w:color w:val="000000"/>
      </w:rPr>
    </w:pPr>
  </w:p>
  <w:p w:rsidR="0072519D" w:rsidRDefault="00AD6B1E">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72519D" w:rsidRDefault="00AD6B1E">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72519D" w:rsidRDefault="00AD6B1E">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65A" w:rsidRDefault="0038465A">
      <w:r>
        <w:separator/>
      </w:r>
    </w:p>
  </w:footnote>
  <w:footnote w:type="continuationSeparator" w:id="0">
    <w:p w:rsidR="0038465A" w:rsidRDefault="00384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9D" w:rsidRDefault="00AD6B1E">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72519D" w:rsidRDefault="00AD6B1E">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 Crown Copyright</w:t>
    </w:r>
    <w:r w:rsidR="00863686">
      <w:rPr>
        <w:rFonts w:ascii="Arial" w:eastAsia="Arial" w:hAnsi="Arial" w:cs="Arial"/>
        <w:color w:val="000000"/>
        <w:sz w:val="20"/>
        <w:szCs w:val="20"/>
      </w:rPr>
      <w:t xml:space="preserve"> </w:t>
    </w:r>
    <w:r w:rsidR="00863686">
      <w:rPr>
        <w:rFonts w:ascii="Arial" w:hAnsi="Arial" w:cs="Arial"/>
        <w:sz w:val="20"/>
        <w:szCs w:val="20"/>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9D" w:rsidRDefault="00AD6B1E">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72519D" w:rsidRDefault="00AD6B1E">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72519D" w:rsidRDefault="0072519D">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F7E6B"/>
    <w:multiLevelType w:val="multilevel"/>
    <w:tmpl w:val="2B0CB4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 w15:restartNumberingAfterBreak="0">
    <w:nsid w:val="24B97F1F"/>
    <w:multiLevelType w:val="multilevel"/>
    <w:tmpl w:val="1D1AB15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1320561"/>
    <w:multiLevelType w:val="multilevel"/>
    <w:tmpl w:val="F27E970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4692A54"/>
    <w:multiLevelType w:val="multilevel"/>
    <w:tmpl w:val="3CB088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9B3086F"/>
    <w:multiLevelType w:val="multilevel"/>
    <w:tmpl w:val="713EFB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lowerLetter"/>
      <w:lvlText w:val="%4."/>
      <w:lvlJc w:val="left"/>
      <w:pPr>
        <w:ind w:left="0" w:firstLine="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19D"/>
    <w:rsid w:val="000530D6"/>
    <w:rsid w:val="000643DC"/>
    <w:rsid w:val="0038465A"/>
    <w:rsid w:val="00406FEC"/>
    <w:rsid w:val="0072519D"/>
    <w:rsid w:val="00863686"/>
    <w:rsid w:val="00AD6B1E"/>
    <w:rsid w:val="00F07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FFB615-5B27-4FBB-9220-EE1D2B043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unhideWhenUsed/>
    <w:rsid w:val="00863686"/>
    <w:pPr>
      <w:tabs>
        <w:tab w:val="center" w:pos="4513"/>
        <w:tab w:val="right" w:pos="9026"/>
      </w:tabs>
    </w:pPr>
  </w:style>
  <w:style w:type="character" w:customStyle="1" w:styleId="HeaderChar">
    <w:name w:val="Header Char"/>
    <w:basedOn w:val="DefaultParagraphFont"/>
    <w:link w:val="Header"/>
    <w:uiPriority w:val="99"/>
    <w:rsid w:val="00863686"/>
  </w:style>
  <w:style w:type="paragraph" w:styleId="Footer">
    <w:name w:val="footer"/>
    <w:basedOn w:val="Normal"/>
    <w:link w:val="FooterChar"/>
    <w:uiPriority w:val="99"/>
    <w:unhideWhenUsed/>
    <w:rsid w:val="00863686"/>
    <w:pPr>
      <w:tabs>
        <w:tab w:val="center" w:pos="4513"/>
        <w:tab w:val="right" w:pos="9026"/>
      </w:tabs>
    </w:pPr>
  </w:style>
  <w:style w:type="character" w:customStyle="1" w:styleId="FooterChar">
    <w:name w:val="Footer Char"/>
    <w:basedOn w:val="DefaultParagraphFont"/>
    <w:link w:val="Footer"/>
    <w:uiPriority w:val="99"/>
    <w:rsid w:val="00863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Jacquie Gaffney</dc:creator>
  <cp:lastModifiedBy>Janine Cato</cp:lastModifiedBy>
  <cp:revision>3</cp:revision>
  <dcterms:created xsi:type="dcterms:W3CDTF">2019-09-12T13:50:00Z</dcterms:created>
  <dcterms:modified xsi:type="dcterms:W3CDTF">2019-09-13T07:21:00Z</dcterms:modified>
</cp:coreProperties>
</file>